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0"/>
        <w:jc w:val="center"/>
      </w:pPr>
      <w:r>
        <w:rPr>
          <w:rFonts w:ascii="Aptos Display" w:hAnsi="Aptos Display"/>
          <w:b/>
          <w:color w:val="5F6368"/>
          <w:sz w:val="30"/>
        </w:rPr>
        <w:t>CONCORSO FOTOGRAFICO</w:t>
      </w:r>
    </w:p>
    <w:p>
      <w:pPr>
        <w:spacing w:before="160"/>
        <w:jc w:val="center"/>
      </w:pPr>
      <w:r>
        <w:rPr>
          <w:rFonts w:ascii="Aptos Display" w:hAnsi="Aptos Display"/>
          <w:b/>
          <w:color w:val="315A70"/>
          <w:sz w:val="60"/>
        </w:rPr>
        <w:t>FERMI IMMOBILI</w:t>
      </w:r>
    </w:p>
    <w:p>
      <w:pPr>
        <w:pStyle w:val="CoverSubtitle"/>
        <w:spacing w:before="80"/>
        <w:jc w:val="center"/>
      </w:pPr>
      <w:r>
        <w:rPr>
          <w:i/>
        </w:rPr>
        <w:t>“...e la natura si riprende i suoi spazi”</w:t>
      </w:r>
    </w:p>
    <w:p>
      <w:pPr>
        <w:spacing w:before="480"/>
        <w:jc w:val="center"/>
      </w:pPr>
      <w:r>
        <w:rPr>
          <w:rFonts w:ascii="Aptos Display" w:hAnsi="Aptos Display"/>
          <w:b/>
          <w:color w:val="202124"/>
          <w:sz w:val="36"/>
        </w:rPr>
        <w:t>REGOLAMENTO DEL CONCORSO</w:t>
      </w:r>
    </w:p>
    <w:p>
      <w:pPr>
        <w:jc w:val="center"/>
      </w:pPr>
      <w:r>
        <w:rPr>
          <w:color w:val="E8EAED"/>
          <w:sz w:val="20"/>
        </w:rPr>
        <w:t>━━━━━━━━━━━━━━━━━━━━━━━━━━━━━━━━━━</w:t>
      </w:r>
    </w:p>
    <w:p>
      <w:pPr>
        <w:spacing w:before="160"/>
        <w:jc w:val="center"/>
      </w:pPr>
      <w:r>
        <w:rPr>
          <w:b/>
          <w:color w:val="3C4043"/>
          <w:sz w:val="22"/>
        </w:rPr>
        <w:t>Edizione 2026–2027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E8EAED"/>
          <w:left w:val="single" w:sz="5" w:space="0" w:color="E8EAED"/>
          <w:bottom w:val="single" w:sz="5" w:space="0" w:color="E8EAED"/>
          <w:right w:val="single" w:sz="5" w:space="0" w:color="E8EAED"/>
          <w:insideH w:val="single" w:sz="5" w:space="0" w:color="E8EAED"/>
          <w:insideV w:val="single" w:sz="5" w:space="0" w:color="E8EAED"/>
        </w:tblBorders>
      </w:tblPr>
      <w:tblGrid>
        <w:gridCol w:w="3081"/>
        <w:gridCol w:w="3081"/>
        <w:gridCol w:w="3081"/>
      </w:tblGrid>
      <w:tr>
        <w:trPr>
          <w:cantSplit/>
        </w:trPr>
        <w:tc>
          <w:tcPr>
            <w:tcW w:type="dxa" w:w="2721"/>
            <w:shd w:fill="315A70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ISCRIZIONI</w:t>
            </w:r>
          </w:p>
        </w:tc>
        <w:tc>
          <w:tcPr>
            <w:tcW w:type="dxa" w:w="2721"/>
            <w:shd w:fill="315A70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MOSTRA</w:t>
            </w:r>
          </w:p>
        </w:tc>
        <w:tc>
          <w:tcPr>
            <w:tcW w:type="dxa" w:w="2721"/>
            <w:shd w:fill="315A70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VOTO DEL PUBBLICO</w:t>
            </w:r>
          </w:p>
        </w:tc>
      </w:tr>
      <w:tr>
        <w:trPr>
          <w:cantSplit/>
        </w:trPr>
        <w:tc>
          <w:tcPr>
            <w:tcW w:type="dxa" w:w="2721"/>
            <w:shd w:fill="F7F8F9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202124"/>
                <w:sz w:val="19"/>
              </w:rPr>
              <w:t>entro il 31 gennaio 2027</w:t>
            </w:r>
          </w:p>
        </w:tc>
        <w:tc>
          <w:tcPr>
            <w:tcW w:type="dxa" w:w="2721"/>
            <w:shd w:fill="F7F8F9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202124"/>
                <w:sz w:val="19"/>
              </w:rPr>
              <w:t>6–21 marzo 2027</w:t>
            </w:r>
          </w:p>
        </w:tc>
        <w:tc>
          <w:tcPr>
            <w:tcW w:type="dxa" w:w="2721"/>
            <w:shd w:fill="F7F8F9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202124"/>
                <w:sz w:val="19"/>
              </w:rPr>
              <w:t>6–21 marzo 2027</w:t>
            </w:r>
          </w:p>
        </w:tc>
      </w:tr>
    </w:tbl>
    <w:p>
      <w:pPr>
        <w:spacing w:before="640"/>
        <w:jc w:val="center"/>
      </w:pPr>
      <w:r>
        <w:rPr>
          <w:b/>
          <w:color w:val="3C4043"/>
          <w:sz w:val="21"/>
        </w:rPr>
        <w:t>Organizzato da Amica Terra Associazione di Promozione Sociale (APS)</w:t>
      </w:r>
    </w:p>
    <w:p>
      <w:pPr>
        <w:jc w:val="center"/>
      </w:pPr>
      <w:r>
        <w:rPr>
          <w:color w:val="5F6368"/>
          <w:sz w:val="19"/>
        </w:rPr>
        <w:t>con il supporto dell’Associazione La Corrente APS</w:t>
      </w:r>
    </w:p>
    <w:p>
      <w:pPr>
        <w:jc w:val="center"/>
      </w:pPr>
      <w:r>
        <w:rPr>
          <w:color w:val="5F6368"/>
          <w:sz w:val="19"/>
        </w:rPr>
        <w:t>Sponsor: Studio Associato Spazio Progetti</w:t>
      </w:r>
    </w:p>
    <w:p>
      <w:r>
        <w:br w:type="page"/>
      </w:r>
    </w:p>
    <w:p>
      <w:pPr>
        <w:pStyle w:val="ArticleHeading"/>
        <w:pageBreakBefore w:val="0"/>
      </w:pPr>
      <w:r>
        <w:rPr>
          <w:rFonts w:ascii="Aptos Display" w:hAnsi="Aptos Display"/>
        </w:rPr>
        <w:t>Art. 1 — Organizzatori, soggetti di supporto, sponsor e natura dell’iniziativa</w:t>
      </w:r>
    </w:p>
    <w:p>
      <w:pPr>
        <w:keepLines w:val="0"/>
        <w:jc w:val="both"/>
      </w:pPr>
      <w:r>
        <w:t>Amica Terra Associazione di Promozione Sociale (APS), con il supporto dell’Associazione La Corrente APS e con la partecipazione dello Studio Associato Spazio Progetti esclusivamente in qualità di sponsor, indice il concorso di fotografia digitale dal titolo “FERMI IMMOBILI – e la natura si riprende i suoi spazi”.</w:t>
      </w:r>
    </w:p>
    <w:p>
      <w:pPr>
        <w:keepLines w:val="0"/>
        <w:jc w:val="both"/>
      </w:pPr>
      <w:r>
        <w:t>Il concorso ha natura esclusivamente artistica, culturale e ambientale ed è finalizzato alla produzione e valorizzazione di opere fotografiche, alla promozione dell’osservazione del territorio e alla riflessione sul rapporto tra ambiente naturale e patrimonio costruito. I premi costituiscono riconoscimento del merito artistico personale e incentivo alla produzione culturale nell’interesse della collettività, in coerenza con la finalità prevista dall’art. 6, comma 1, lett. a), del D.P.R. 430/2001.</w:t>
      </w:r>
    </w:p>
    <w:p>
      <w:pPr>
        <w:keepLines w:val="0"/>
        <w:jc w:val="both"/>
      </w:pPr>
      <w:r>
        <w:t>Lo sponsor non interviene nella selezione delle opere, nella composizione o nelle decisioni della giuria, nella determinazione dei vincitori o nel voto del pubblico. La sponsorizzazione non attribuisce allo sponsor autonomi diritti di sfruttamento commerciale delle opere presentate al concorso.</w:t>
      </w:r>
    </w:p>
    <w:p>
      <w:pPr>
        <w:keepLines w:val="0"/>
        <w:jc w:val="both"/>
      </w:pPr>
      <w:r>
        <w:t>Il concorso prevede:</w:t>
      </w:r>
    </w:p>
    <w:p>
      <w:pPr>
        <w:pStyle w:val="ListBullet"/>
        <w:spacing w:after="60"/>
        <w:ind w:left="312" w:hanging="142"/>
      </w:pPr>
      <w:r>
        <w:t>l’assegnazione del primo, secondo e terzo premio della giuria;</w:t>
      </w:r>
    </w:p>
    <w:p>
      <w:pPr>
        <w:pStyle w:val="ListBullet"/>
        <w:spacing w:after="60"/>
        <w:ind w:left="312" w:hanging="142"/>
      </w:pPr>
      <w:r>
        <w:t>l’assegnazione del Premio del pubblico;</w:t>
      </w:r>
    </w:p>
    <w:p>
      <w:pPr>
        <w:pStyle w:val="ListBullet"/>
        <w:spacing w:after="60"/>
        <w:ind w:left="312" w:hanging="142"/>
      </w:pPr>
      <w:r>
        <w:t>l’individuazione di opere meritevoli di segnalazione da parte della giuria;</w:t>
      </w:r>
    </w:p>
    <w:p>
      <w:pPr>
        <w:pStyle w:val="ListBullet"/>
        <w:spacing w:after="60"/>
        <w:ind w:left="312" w:hanging="142"/>
      </w:pPr>
      <w:r>
        <w:t>la selezione di 50 opere destinate alla mostra collettiva;</w:t>
      </w:r>
    </w:p>
    <w:p>
      <w:pPr>
        <w:pStyle w:val="ListBullet"/>
        <w:spacing w:after="60"/>
        <w:ind w:left="312" w:hanging="142"/>
      </w:pPr>
      <w:r>
        <w:t>la possibile realizzazione di successive esposizioni collegate al progetto.</w:t>
      </w:r>
    </w:p>
    <w:p>
      <w:pPr>
        <w:pStyle w:val="ArticleHeading"/>
        <w:pageBreakBefore w:val="0"/>
      </w:pPr>
      <w:r>
        <w:rPr>
          <w:rFonts w:ascii="Aptos Display" w:hAnsi="Aptos Display"/>
        </w:rPr>
        <w:t>Art. 2 — Finalità artistica, culturale e ambientale</w:t>
      </w:r>
    </w:p>
    <w:p>
      <w:pPr>
        <w:keepLines w:val="0"/>
        <w:jc w:val="both"/>
      </w:pPr>
      <w:r>
        <w:t>Il concorso intende promuovere la capacità di osservazione critica della realtà locale, con particolare attenzione ai giovani e alla cittadinanza, contribuendo alla riflessione collettiva sul territorio, sull’abbandono degli immobili e sul rapporto tra ambiente naturale e patrimonio costruito.</w:t>
      </w:r>
    </w:p>
    <w:p>
      <w:pPr>
        <w:keepLines w:val="0"/>
        <w:jc w:val="both"/>
      </w:pPr>
      <w:r>
        <w:t>Attraverso la fotografia digitale, l’iniziativa mira a valorizzare nuove forme di espressione visiva, favorire la sensibilità verso il paesaggio e il patrimonio locale e stimolare uno sguardo consapevole sulle trasformazioni sociali e ambientali del territorio.</w:t>
      </w:r>
    </w:p>
    <w:p>
      <w:pPr>
        <w:pStyle w:val="ArticleHeading"/>
        <w:pageBreakBefore w:val="0"/>
      </w:pPr>
      <w:r>
        <w:rPr>
          <w:rFonts w:ascii="Aptos Display" w:hAnsi="Aptos Display"/>
        </w:rPr>
        <w:t>Art. 3 — Tema del concorso</w:t>
      </w:r>
    </w:p>
    <w:p>
      <w:pPr>
        <w:pStyle w:val="SubHeading"/>
        <w:jc w:val="center"/>
      </w:pPr>
      <w:r>
        <w:rPr>
          <w:i/>
        </w:rPr>
        <w:t>“FERMI IMMOBILI: e la natura si riprende i suoi spazi”</w:t>
      </w:r>
    </w:p>
    <w:p>
      <w:pPr>
        <w:keepLines w:val="0"/>
        <w:jc w:val="both"/>
      </w:pPr>
      <w:r>
        <w:t>Il tema vuole focalizzare l’attenzione sugli immobili fermi e abbandonati da anni, situati nel territorio del Friuli Venezia Giulia e del Veneto, in centro, in periferia o in aperta campagna, sui quali la natura, in forma spontanea, sta progressivamente riprendendo spazio.</w:t>
      </w:r>
    </w:p>
    <w:p>
      <w:pPr>
        <w:keepLines w:val="0"/>
        <w:jc w:val="both"/>
      </w:pPr>
      <w:r>
        <w:t>Vecchie stalle, case coloniche, fabbriche, edifici produttivi o residenziali non più funzionali alle attività umane possono conservare tracce delle vite che li hanno attraversati. L’abbandono dell’opera umana e la contemporanea trasformazione operata dalla natura diventano così occasione di osservazione, racconto e interpretazione fotografica.</w:t>
      </w:r>
    </w:p>
    <w:p>
      <w:pPr>
        <w:keepLines w:val="0"/>
        <w:jc w:val="both"/>
      </w:pPr>
      <w:r>
        <w:t>Le opere dovranno quindi rappresentare, con uno sguardo personale e coerente con il tema, il rapporto tra immobili in stato di abbandono o disuso e la presenza, l’invasione o la trasformazione determinata dagli elementi naturali.</w:t>
      </w:r>
    </w:p>
    <w:p>
      <w:pPr>
        <w:pStyle w:val="ArticleHeading"/>
        <w:pageBreakBefore w:val="0"/>
      </w:pPr>
      <w:r>
        <w:rPr>
          <w:rFonts w:ascii="Aptos Display" w:hAnsi="Aptos Display"/>
        </w:rPr>
        <w:t>Art. 4 — Condizioni di partecipazione e requisiti delle opere</w:t>
      </w:r>
    </w:p>
    <w:p>
      <w:pPr>
        <w:keepLines w:val="0"/>
        <w:jc w:val="both"/>
      </w:pPr>
      <w:r>
        <w:t>Il concorso è aperto a persone di ogni età, professionisti e non professionisti.</w:t>
      </w:r>
    </w:p>
    <w:p>
      <w:pPr>
        <w:keepLines w:val="0"/>
        <w:jc w:val="both"/>
      </w:pPr>
      <w:r>
        <w:t>La partecipazione dei minorenni è ammessa previa autorizzazione del genitore o del tutore legale, da fornire secondo le modalità previste nel portale di iscrizione. L’autorizzazione deve comprendere l’accettazione del presente regolamento per conto del minore e il consenso alla concessione della licenza sulle opere prevista dall’art. 10. In caso di assegnazione di un premio a un partecipante minorenne, gli adempimenti necessari saranno gestiti con il genitore o tutore legale.</w:t>
      </w:r>
    </w:p>
    <w:p>
      <w:pPr>
        <w:keepLines w:val="0"/>
        <w:jc w:val="both"/>
      </w:pPr>
      <w:r>
        <w:t>Ogni fotografia presentata deve essere opera originale del partecipante, che ne deve essere autore e titolare dei relativi diritti.</w:t>
      </w:r>
    </w:p>
    <w:p>
      <w:pPr>
        <w:keepLines w:val="0"/>
        <w:jc w:val="both"/>
      </w:pPr>
      <w:r>
        <w:t>Non sono ammesse:</w:t>
      </w:r>
    </w:p>
    <w:p>
      <w:pPr>
        <w:pStyle w:val="ListBullet"/>
        <w:spacing w:after="60"/>
        <w:ind w:left="312" w:hanging="142"/>
      </w:pPr>
      <w:r>
        <w:t>immagini generate, integralmente o parzialmente, mediante sistemi di intelligenza artificiale generativa;</w:t>
      </w:r>
    </w:p>
    <w:p>
      <w:pPr>
        <w:pStyle w:val="ListBullet"/>
        <w:spacing w:after="60"/>
        <w:ind w:left="312" w:hanging="142"/>
      </w:pPr>
      <w:r>
        <w:t>fotomontaggi o composizioni ottenute mediante aggiunta, eliminazione o sostituzione sostanziale di elementi dell’immagine.</w:t>
      </w:r>
    </w:p>
    <w:p>
      <w:pPr>
        <w:keepLines w:val="0"/>
        <w:jc w:val="both"/>
      </w:pPr>
      <w:r>
        <w:t>Sono ammessi interventi ordinari di sviluppo e post-produzione fotografica che non modifichino sostanzialmente il contenuto della scena, quali regolazioni di esposizione, contrasto, luci e ombre, bilanciamento del bianco, colore, saturazione, nitidezza e ritaglio.</w:t>
      </w:r>
    </w:p>
    <w:p>
      <w:pPr>
        <w:keepLines w:val="0"/>
        <w:jc w:val="both"/>
      </w:pPr>
      <w:r>
        <w:t>Per ogni fotografia deve essere indicato il luogo in cui è stata realizzata.</w:t>
      </w:r>
    </w:p>
    <w:p>
      <w:pPr>
        <w:keepLines w:val="0"/>
        <w:jc w:val="both"/>
      </w:pPr>
      <w:r>
        <w:t>La partecipazione al concorso non autorizza in alcun modo l’accesso a immobili, terreni o proprietà private. Il partecipante è personalmente responsabile del rispetto delle norme e delle autorizzazioni necessarie per accedere ai luoghi fotografati. Non sono ammesse opere realizzate mediante accesso abusivo o non autorizzato a proprietà o immobili.</w:t>
      </w:r>
    </w:p>
    <w:p>
      <w:pPr>
        <w:keepLines w:val="0"/>
        <w:jc w:val="both"/>
      </w:pPr>
      <w:r>
        <w:t>Le opere che ritraggono persone riconoscibili sono ammesse solo se tale circostanza viene dichiarata espressamente nel portale di iscrizione e viene caricata la relativa liberatoria. Qualora la persona ritratta sia minorenne, la liberatoria deve essere sottoscritta dal genitore o dal tutore legale.</w:t>
      </w:r>
    </w:p>
    <w:p>
      <w:pPr>
        <w:keepLines w:val="0"/>
        <w:jc w:val="both"/>
      </w:pPr>
      <w:r>
        <w:t>Ogni partecipante è responsabile del contenuto delle opere presentate e dichiara di disporre di tutti i diritti e delle eventuali autorizzazioni necessarie alla realizzazione, presentazione, esposizione e pubblicazione delle fotografie, comprese, ove richieste dalla normativa applicabile, le autorizzazioni relative a persone ritratte, opere, edifici o beni culturali protetti.</w:t>
      </w:r>
    </w:p>
    <w:p>
      <w:pPr>
        <w:pStyle w:val="ArticleHeading"/>
        <w:pageBreakBefore w:val="0"/>
      </w:pPr>
      <w:r>
        <w:rPr>
          <w:rFonts w:ascii="Aptos Display" w:hAnsi="Aptos Display"/>
        </w:rPr>
        <w:t>Art. 5 — Modalità di iscrizione e caratteristiche tecniche delle opere</w:t>
      </w:r>
    </w:p>
    <w:p>
      <w:pPr>
        <w:keepLines w:val="0"/>
        <w:jc w:val="both"/>
      </w:pPr>
      <w:r>
        <w:t>L’iscrizione avviene esclusivamente attraverso l’apposito portale disponibile nella sezione “Partecipare” del sito www.fermimmobili.it. Non sono previste iscrizioni o invii delle opere tramite posta elettronica.</w:t>
      </w:r>
    </w:p>
    <w:p>
      <w:pPr>
        <w:keepLines w:val="0"/>
        <w:jc w:val="both"/>
      </w:pPr>
      <w:r>
        <w:t>Ogni partecipante può presentare un massimo di quattro fotografie, a colori o in bianco e nero.</w:t>
      </w:r>
    </w:p>
    <w:p>
      <w:pPr>
        <w:keepLines w:val="0"/>
        <w:jc w:val="both"/>
      </w:pPr>
      <w:r>
        <w:t>Le fotografie devono rispettare le seguenti caratteristiche tecniche:</w:t>
      </w:r>
    </w:p>
    <w:p>
      <w:pPr>
        <w:pStyle w:val="ListBullet"/>
        <w:spacing w:after="60"/>
        <w:ind w:left="312" w:hanging="142"/>
      </w:pPr>
      <w:r>
        <w:t>formato JPEG/JPG;</w:t>
      </w:r>
    </w:p>
    <w:p>
      <w:pPr>
        <w:pStyle w:val="ListBullet"/>
        <w:spacing w:after="60"/>
        <w:ind w:left="312" w:hanging="142"/>
      </w:pPr>
      <w:r>
        <w:t>qualità elevata;</w:t>
      </w:r>
    </w:p>
    <w:p>
      <w:pPr>
        <w:pStyle w:val="ListBullet"/>
        <w:spacing w:after="60"/>
        <w:ind w:left="312" w:hanging="142"/>
      </w:pPr>
      <w:r>
        <w:t>dimensione minima di 3.500 pixel sul lato corto;</w:t>
      </w:r>
    </w:p>
    <w:p>
      <w:pPr>
        <w:pStyle w:val="ListBullet"/>
        <w:spacing w:after="60"/>
        <w:ind w:left="312" w:hanging="142"/>
      </w:pPr>
      <w:r>
        <w:t>spazio colore sRGB;</w:t>
      </w:r>
    </w:p>
    <w:p>
      <w:pPr>
        <w:pStyle w:val="ListBullet"/>
        <w:spacing w:after="60"/>
        <w:ind w:left="312" w:hanging="142"/>
      </w:pPr>
      <w:r>
        <w:t>rapporto d’aspetto libero.</w:t>
      </w:r>
    </w:p>
    <w:p>
      <w:pPr>
        <w:keepLines w:val="0"/>
        <w:jc w:val="both"/>
      </w:pPr>
      <w:r>
        <w:t>Non è richiesto uno specifico valore DPI/PPI.</w:t>
      </w:r>
    </w:p>
    <w:p>
      <w:pPr>
        <w:keepLines w:val="0"/>
        <w:jc w:val="both"/>
      </w:pPr>
      <w:r>
        <w:t>Per ciascuna fotografia devono essere indicati nel portale:</w:t>
      </w:r>
    </w:p>
    <w:p>
      <w:pPr>
        <w:pStyle w:val="ListBullet"/>
        <w:spacing w:after="60"/>
        <w:ind w:left="312" w:hanging="142"/>
      </w:pPr>
      <w:r>
        <w:t>titolo dell’opera, se presente;</w:t>
      </w:r>
    </w:p>
    <w:p>
      <w:pPr>
        <w:pStyle w:val="ListBullet"/>
        <w:spacing w:after="60"/>
        <w:ind w:left="312" w:hanging="142"/>
      </w:pPr>
      <w:r>
        <w:t>luogo dello scatto;</w:t>
      </w:r>
    </w:p>
    <w:p>
      <w:pPr>
        <w:pStyle w:val="ListBullet"/>
        <w:spacing w:after="60"/>
        <w:ind w:left="312" w:hanging="142"/>
      </w:pPr>
      <w:r>
        <w:t>eventuali ulteriori informazioni richieste dalla scheda di partecipazione;</w:t>
      </w:r>
    </w:p>
    <w:p>
      <w:pPr>
        <w:pStyle w:val="ListBullet"/>
        <w:spacing w:after="60"/>
        <w:ind w:left="312" w:hanging="142"/>
      </w:pPr>
      <w:r>
        <w:t>presenza di persone riconoscibili e relativa liberatoria, quando necessaria.</w:t>
      </w:r>
    </w:p>
    <w:p>
      <w:pPr>
        <w:keepLines w:val="0"/>
        <w:jc w:val="both"/>
      </w:pPr>
      <w:r>
        <w:t>Il nome del file deve contenere nome e cognome dell’autore e un numero progressivo identificativo dell’opera.</w:t>
      </w:r>
    </w:p>
    <w:p>
      <w:pPr>
        <w:keepLines w:val="0"/>
        <w:jc w:val="both"/>
      </w:pPr>
      <w:r>
        <w:t>Il termine ultimo per la compilazione della domanda e il caricamento delle opere è fissato al 31 gennaio 2027.</w:t>
      </w:r>
    </w:p>
    <w:p>
      <w:pPr>
        <w:pStyle w:val="ArticleHeading"/>
        <w:pageBreakBefore w:val="0"/>
      </w:pPr>
      <w:r>
        <w:rPr>
          <w:rFonts w:ascii="Aptos Display" w:hAnsi="Aptos Display"/>
        </w:rPr>
        <w:t>Art. 6 — Partecipazione gratuita</w:t>
      </w:r>
    </w:p>
    <w:p>
      <w:pPr>
        <w:keepLines w:val="0"/>
        <w:jc w:val="both"/>
      </w:pPr>
      <w:r>
        <w:t>La partecipazione al concorso è gratuita. Non è prevista alcuna quota di iscrizione.</w:t>
      </w:r>
    </w:p>
    <w:p>
      <w:pPr>
        <w:pStyle w:val="ArticleHeading"/>
        <w:pageBreakBefore w:val="0"/>
      </w:pPr>
      <w:r>
        <w:rPr>
          <w:rFonts w:ascii="Aptos Display" w:hAnsi="Aptos Display"/>
        </w:rPr>
        <w:t>Art. 7 — Composizione e funzionamento della giuria</w:t>
      </w:r>
    </w:p>
    <w:p>
      <w:pPr>
        <w:keepLines w:val="0"/>
        <w:jc w:val="both"/>
      </w:pPr>
      <w:r>
        <w:t>La giuria è composta da cinque membri nominati da Amica Terra APS:</w:t>
      </w:r>
    </w:p>
    <w:p>
      <w:pPr>
        <w:pStyle w:val="ListBullet"/>
        <w:spacing w:after="60"/>
        <w:ind w:left="312" w:hanging="142"/>
      </w:pPr>
      <w:r>
        <w:t>tre esperti di fotografia;</w:t>
      </w:r>
    </w:p>
    <w:p>
      <w:pPr>
        <w:pStyle w:val="ListBullet"/>
        <w:spacing w:after="60"/>
        <w:ind w:left="312" w:hanging="142"/>
      </w:pPr>
      <w:r>
        <w:t>un esperto in ambito ambientale;</w:t>
      </w:r>
    </w:p>
    <w:p>
      <w:pPr>
        <w:pStyle w:val="ListBullet"/>
        <w:spacing w:after="60"/>
        <w:ind w:left="312" w:hanging="142"/>
      </w:pPr>
      <w:r>
        <w:t>un architetto iscritto al relativo Ordine professionale.</w:t>
      </w:r>
    </w:p>
    <w:p>
      <w:pPr>
        <w:keepLines w:val="0"/>
        <w:jc w:val="both"/>
      </w:pPr>
      <w:r>
        <w:t>I componenti sono scelti tra persone con competenze coerenti con le finalità artistiche, ambientali e territoriali del concorso.</w:t>
      </w:r>
    </w:p>
    <w:p>
      <w:pPr>
        <w:keepLines w:val="0"/>
        <w:jc w:val="both"/>
      </w:pPr>
      <w:r>
        <w:t>La giuria valuta le opere considerando in particolare:</w:t>
      </w:r>
    </w:p>
    <w:p>
      <w:pPr>
        <w:pStyle w:val="ListBullet"/>
        <w:spacing w:after="60"/>
        <w:ind w:left="312" w:hanging="142"/>
      </w:pPr>
      <w:r>
        <w:t>attinenza al tema del concorso;</w:t>
      </w:r>
    </w:p>
    <w:p>
      <w:pPr>
        <w:pStyle w:val="ListBullet"/>
        <w:spacing w:after="60"/>
        <w:ind w:left="312" w:hanging="142"/>
      </w:pPr>
      <w:r>
        <w:t>qualità fotografica ed espressiva;</w:t>
      </w:r>
    </w:p>
    <w:p>
      <w:pPr>
        <w:pStyle w:val="ListBullet"/>
        <w:spacing w:after="60"/>
        <w:ind w:left="312" w:hanging="142"/>
      </w:pPr>
      <w:r>
        <w:t>originalità dello sguardo;</w:t>
      </w:r>
    </w:p>
    <w:p>
      <w:pPr>
        <w:pStyle w:val="ListBullet"/>
        <w:spacing w:after="60"/>
        <w:ind w:left="312" w:hanging="142"/>
      </w:pPr>
      <w:r>
        <w:t>capacità dell’opera di interpretare il rapporto tra ambiente naturale, patrimonio costruito e territorio.</w:t>
      </w:r>
    </w:p>
    <w:p>
      <w:pPr>
        <w:keepLines w:val="0"/>
        <w:jc w:val="both"/>
      </w:pPr>
      <w:r>
        <w:t>La giuria seleziona le 50 opere destinate alla mostra, individua le opere vincitrici dei premi della giuria e può individuare ulteriori opere meritevoli di segnalazione.</w:t>
      </w:r>
    </w:p>
    <w:p>
      <w:pPr>
        <w:keepLines w:val="0"/>
        <w:jc w:val="both"/>
      </w:pPr>
      <w:r>
        <w:t>Le decisioni sono assunte collegialmente attraverso il confronto tra i componenti della giuria fino al raggiungimento del verdetto finale. Il giudizio tecnico-artistico della giuria è definitivo nell’ambito del concorso, fatti salvi eventuali errori materiali o violazioni del presente regolamento.</w:t>
      </w:r>
    </w:p>
    <w:p>
      <w:pPr>
        <w:keepLines w:val="0"/>
        <w:jc w:val="both"/>
      </w:pPr>
      <w:r>
        <w:t>Sono escluse le candidature:</w:t>
      </w:r>
    </w:p>
    <w:p>
      <w:pPr>
        <w:pStyle w:val="ListBullet"/>
        <w:spacing w:after="60"/>
        <w:ind w:left="312" w:hanging="142"/>
      </w:pPr>
      <w:r>
        <w:t>pervenute oltre il termine previsto;</w:t>
      </w:r>
    </w:p>
    <w:p>
      <w:pPr>
        <w:pStyle w:val="ListBullet"/>
        <w:spacing w:after="60"/>
        <w:ind w:left="312" w:hanging="142"/>
      </w:pPr>
      <w:r>
        <w:t>che non rispettino i requisiti tecnici stabiliti;</w:t>
      </w:r>
    </w:p>
    <w:p>
      <w:pPr>
        <w:pStyle w:val="ListBullet"/>
        <w:spacing w:after="60"/>
        <w:ind w:left="312" w:hanging="142"/>
      </w:pPr>
      <w:r>
        <w:t>prive delle informazioni obbligatorie;</w:t>
      </w:r>
    </w:p>
    <w:p>
      <w:pPr>
        <w:pStyle w:val="ListBullet"/>
        <w:spacing w:after="60"/>
        <w:ind w:left="312" w:hanging="142"/>
      </w:pPr>
      <w:r>
        <w:t>non conformi al tema o alle condizioni del presente regolamento;</w:t>
      </w:r>
    </w:p>
    <w:p>
      <w:pPr>
        <w:pStyle w:val="ListBullet"/>
        <w:spacing w:after="60"/>
        <w:ind w:left="312" w:hanging="142"/>
      </w:pPr>
      <w:r>
        <w:t>prive della documentazione richiesta.</w:t>
      </w:r>
    </w:p>
    <w:p>
      <w:pPr>
        <w:keepLines w:val="0"/>
        <w:jc w:val="both"/>
      </w:pPr>
      <w:r>
        <w:t>Il primo, il secondo e il terzo premio della giuria e tutte le opere meritevoli di segnalazione saranno annunciati il 6 marzo 2027, all’apertura della mostra.</w:t>
      </w:r>
    </w:p>
    <w:p>
      <w:pPr>
        <w:pStyle w:val="ArticleHeading"/>
        <w:pageBreakBefore w:val="0"/>
      </w:pPr>
      <w:r>
        <w:rPr>
          <w:rFonts w:ascii="Aptos Display" w:hAnsi="Aptos Display"/>
        </w:rPr>
        <w:t>Art. 8 — Premi</w:t>
      </w:r>
    </w:p>
    <w:p>
      <w:pPr>
        <w:keepLines w:val="0"/>
        <w:jc w:val="both"/>
      </w:pPr>
      <w:r>
        <w:t>Il concorso prevede i seguenti riconoscimenti. I premi sono cumulabili: la stessa opera o lo stesso autore può pertanto ricevere più di uno dei riconoscimenti previsti dal presente regolamento.</w:t>
      </w:r>
    </w:p>
    <w:p>
      <w:pPr/>
      <w:r>
        <w:t>Gli importi dei premi indicati nel presente regolamento si intendono al lordo delle ritenute fiscali eventualmente dovute. Amica Terra APS provvede all’erogazione dei premi e agli adempimenti fiscali previsti dalla normativa vigente, in relazione alla natura del premio e alla posizione fiscale del beneficiario.</w:t>
      </w:r>
    </w:p>
    <w:p>
      <w:pPr>
        <w:pStyle w:val="SubHeading"/>
      </w:pPr>
      <w:r>
        <w:t>8.1 Premio della giuria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E8EAED"/>
          <w:left w:val="single" w:sz="5" w:space="0" w:color="E8EAED"/>
          <w:bottom w:val="single" w:sz="5" w:space="0" w:color="E8EAED"/>
          <w:right w:val="single" w:sz="5" w:space="0" w:color="E8EAED"/>
          <w:insideH w:val="single" w:sz="5" w:space="0" w:color="E8EAED"/>
          <w:insideV w:val="single" w:sz="5" w:space="0" w:color="E8EAED"/>
        </w:tblBorders>
      </w:tblPr>
      <w:tblGrid>
        <w:gridCol w:w="5556"/>
        <w:gridCol w:w="2268"/>
      </w:tblGrid>
      <w:tr>
        <w:trPr>
          <w:cantSplit/>
        </w:trPr>
        <w:tc>
          <w:tcPr>
            <w:tcW w:type="dxa" w:w="4621"/>
            <w:tcMar>
              <w:top w:w="90" w:type="dxa"/>
              <w:start w:w="120" w:type="dxa"/>
              <w:bottom w:w="90" w:type="dxa"/>
              <w:end w:w="120" w:type="dxa"/>
            </w:tcMar>
            <w:shd w:fill="315A70"/>
          </w:tcPr>
          <w:p>
            <w:r>
              <w:rPr>
                <w:b/>
                <w:color w:val="FFFFFF"/>
                <w:sz w:val="19"/>
              </w:rPr>
              <w:t>Classificazione</w:t>
            </w:r>
          </w:p>
        </w:tc>
        <w:tc>
          <w:tcPr>
            <w:tcW w:type="dxa" w:w="4621"/>
            <w:tcMar>
              <w:top w:w="90" w:type="dxa"/>
              <w:start w:w="120" w:type="dxa"/>
              <w:bottom w:w="90" w:type="dxa"/>
              <w:end w:w="120" w:type="dxa"/>
            </w:tcMar>
            <w:shd w:fill="315A70"/>
          </w:tcPr>
          <w:p>
            <w:pPr>
              <w:jc w:val="right"/>
            </w:pPr>
            <w:r>
              <w:rPr>
                <w:b/>
                <w:color w:val="FFFFFF"/>
                <w:sz w:val="19"/>
              </w:rPr>
              <w:t>Importo</w:t>
            </w:r>
          </w:p>
        </w:tc>
      </w:tr>
      <w:tr>
        <w:trPr>
          <w:cantSplit/>
        </w:trPr>
        <w:tc>
          <w:tcPr>
            <w:tcW w:type="dxa" w:w="4621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202124"/>
                <w:sz w:val="19"/>
              </w:rPr>
              <w:t>1° classificato</w:t>
            </w:r>
          </w:p>
        </w:tc>
        <w:tc>
          <w:tcPr>
            <w:tcW w:type="dxa" w:w="4621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right"/>
            </w:pPr>
            <w:r>
              <w:rPr>
                <w:b/>
                <w:color w:val="202124"/>
                <w:sz w:val="19"/>
              </w:rPr>
              <w:t>€ 1.500,00</w:t>
            </w:r>
          </w:p>
        </w:tc>
      </w:tr>
      <w:tr>
        <w:trPr>
          <w:cantSplit/>
        </w:trPr>
        <w:tc>
          <w:tcPr>
            <w:tcW w:type="dxa" w:w="4621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202124"/>
                <w:sz w:val="19"/>
              </w:rPr>
              <w:t>2° classificato</w:t>
            </w:r>
          </w:p>
        </w:tc>
        <w:tc>
          <w:tcPr>
            <w:tcW w:type="dxa" w:w="4621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right"/>
            </w:pPr>
            <w:r>
              <w:rPr>
                <w:b/>
                <w:color w:val="202124"/>
                <w:sz w:val="19"/>
              </w:rPr>
              <w:t>€ 1.000,00</w:t>
            </w:r>
          </w:p>
        </w:tc>
      </w:tr>
      <w:tr>
        <w:trPr>
          <w:cantSplit/>
        </w:trPr>
        <w:tc>
          <w:tcPr>
            <w:tcW w:type="dxa" w:w="4621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202124"/>
                <w:sz w:val="19"/>
              </w:rPr>
              <w:t>3° classificato</w:t>
            </w:r>
          </w:p>
        </w:tc>
        <w:tc>
          <w:tcPr>
            <w:tcW w:type="dxa" w:w="4621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right"/>
            </w:pPr>
            <w:r>
              <w:rPr>
                <w:b/>
                <w:color w:val="202124"/>
                <w:sz w:val="19"/>
              </w:rPr>
              <w:t>€ 500,00</w:t>
            </w:r>
          </w:p>
        </w:tc>
      </w:tr>
    </w:tbl>
    <w:p>
      <w:pPr>
        <w:pStyle w:val="SubHeading"/>
      </w:pPr>
      <w:r>
        <w:t>8.2 Premio del pubblico</w:t>
      </w:r>
    </w:p>
    <w:p>
      <w:pPr>
        <w:keepLines w:val="0"/>
        <w:jc w:val="both"/>
      </w:pPr>
      <w:r>
        <w:t>Il Premio del pubblico, del valore di € 200,00, è assegnato mediante votazione tra le 50 opere selezionate ed esposte nella mostra.</w:t>
      </w:r>
    </w:p>
    <w:p>
      <w:pPr>
        <w:keepLines w:val="0"/>
        <w:jc w:val="both"/>
      </w:pPr>
      <w:r>
        <w:t>Possono partecipare alla votazione tutti i visitatori della mostra durante l’intero periodo di apertura al pubblico, dal 6 al 21 marzo 2027. La votazione avviene mediante scheda individuale: ciascun visitatore può indicare una o più opere, esprimendo una sola preferenza per ciascuna opera. Non è richiesta l’indicazione del nominativo del votante.</w:t>
      </w:r>
    </w:p>
    <w:p>
      <w:pPr>
        <w:keepLines w:val="0"/>
        <w:jc w:val="both"/>
      </w:pPr>
      <w:r>
        <w:t>La votazione si basa sulla buona fede dei visitatori. Gli organizzatori adottano modalità organizzative idonee a limitare votazioni ripetute e possono non conteggiare schede o voti manifestamente duplicati o irregolari, ove individuabili.</w:t>
      </w:r>
    </w:p>
    <w:p>
      <w:pPr>
        <w:keepLines w:val="0"/>
        <w:jc w:val="both"/>
      </w:pPr>
      <w:r>
        <w:t>Il premio è assegnato all’opera che, alla chiusura della votazione, avrà ottenuto il maggior numero di voti validi. In caso di parità, il premio sarà attribuito ex aequo e il relativo importo sarà suddiviso in parti uguali tra le opere a pari merito.</w:t>
      </w:r>
    </w:p>
    <w:p>
      <w:pPr>
        <w:keepLines w:val="0"/>
        <w:jc w:val="both"/>
      </w:pPr>
      <w:r>
        <w:t>Il risultato sarà determinato e comunicato successivamente alla chiusura della mostra.</w:t>
      </w:r>
    </w:p>
    <w:p>
      <w:pPr>
        <w:pStyle w:val="SubHeading"/>
      </w:pPr>
      <w:r>
        <w:t>8.3 Premio foto segnalate</w:t>
      </w:r>
    </w:p>
    <w:p>
      <w:pPr>
        <w:keepLines w:val="0"/>
        <w:jc w:val="both"/>
      </w:pPr>
      <w:r>
        <w:t>È previsto un importo complessivo di € 300,00 destinato alle opere segnalate dalla giuria. L’importo viene suddiviso in parti uguali tra tutte le opere individuate dalla giuria come meritevoli di segnalazione.</w:t>
      </w:r>
    </w:p>
    <w:p>
      <w:pPr>
        <w:pStyle w:val="ArticleHeading"/>
        <w:pageBreakBefore w:val="0"/>
      </w:pPr>
      <w:r>
        <w:rPr>
          <w:rFonts w:ascii="Aptos Display" w:hAnsi="Aptos Display"/>
        </w:rPr>
        <w:t>Art. 9 — Fasi, mostra e scadenze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E8EAED"/>
          <w:left w:val="single" w:sz="5" w:space="0" w:color="E8EAED"/>
          <w:bottom w:val="single" w:sz="5" w:space="0" w:color="E8EAED"/>
          <w:right w:val="single" w:sz="5" w:space="0" w:color="E8EAED"/>
          <w:insideH w:val="single" w:sz="5" w:space="0" w:color="E8EAED"/>
          <w:insideV w:val="single" w:sz="5" w:space="0" w:color="E8EAED"/>
        </w:tblBorders>
      </w:tblPr>
      <w:tblGrid>
        <w:gridCol w:w="4621"/>
        <w:gridCol w:w="4621"/>
      </w:tblGrid>
      <w:tr>
        <w:trPr>
          <w:cantSplit/>
        </w:trPr>
        <w:tc>
          <w:tcPr>
            <w:tcW w:type="dxa" w:w="4621"/>
            <w:tcMar>
              <w:top w:w="100" w:type="dxa"/>
              <w:start w:w="120" w:type="dxa"/>
              <w:bottom w:w="100" w:type="dxa"/>
              <w:end w:w="120" w:type="dxa"/>
            </w:tcMar>
            <w:shd w:fill="F3F6F8"/>
          </w:tcPr>
          <w:p>
            <w:r>
              <w:rPr>
                <w:b/>
                <w:color w:val="315A70"/>
                <w:sz w:val="18"/>
              </w:rPr>
              <w:t>31 gennaio 2027</w:t>
            </w:r>
          </w:p>
        </w:tc>
        <w:tc>
          <w:tcPr>
            <w:tcW w:type="dxa" w:w="462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Termine ultimo per l’iscrizione e il caricamento delle opere.</w:t>
            </w:r>
          </w:p>
        </w:tc>
      </w:tr>
      <w:tr>
        <w:trPr>
          <w:cantSplit/>
        </w:trPr>
        <w:tc>
          <w:tcPr>
            <w:tcW w:type="dxa" w:w="4621"/>
            <w:tcMar>
              <w:top w:w="100" w:type="dxa"/>
              <w:start w:w="120" w:type="dxa"/>
              <w:bottom w:w="100" w:type="dxa"/>
              <w:end w:w="120" w:type="dxa"/>
            </w:tcMar>
            <w:shd w:fill="F3F6F8"/>
          </w:tcPr>
          <w:p>
            <w:r>
              <w:rPr>
                <w:b/>
                <w:color w:val="315A70"/>
                <w:sz w:val="18"/>
              </w:rPr>
              <w:t>entro il 28 febbraio 2027</w:t>
            </w:r>
          </w:p>
        </w:tc>
        <w:tc>
          <w:tcPr>
            <w:tcW w:type="dxa" w:w="462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Comunicazione delle sole opere selezionate per la mostra, senza anticipazione dei premi della giuria o delle segnalazioni.</w:t>
            </w:r>
          </w:p>
        </w:tc>
      </w:tr>
      <w:tr>
        <w:trPr>
          <w:cantSplit/>
        </w:trPr>
        <w:tc>
          <w:tcPr>
            <w:tcW w:type="dxa" w:w="4621"/>
            <w:tcMar>
              <w:top w:w="100" w:type="dxa"/>
              <w:start w:w="120" w:type="dxa"/>
              <w:bottom w:w="100" w:type="dxa"/>
              <w:end w:w="120" w:type="dxa"/>
            </w:tcMar>
            <w:shd w:fill="F3F6F8"/>
          </w:tcPr>
          <w:p>
            <w:r>
              <w:rPr>
                <w:b/>
                <w:color w:val="315A70"/>
                <w:sz w:val="18"/>
              </w:rPr>
              <w:t>6 marzo 2027</w:t>
            </w:r>
          </w:p>
        </w:tc>
        <w:tc>
          <w:tcPr>
            <w:tcW w:type="dxa" w:w="462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Apertura della mostra fotografica presso l’Ex Chiesa di San Gregorio a Sacile, annuncio del primo, secondo e terzo premio della giuria e di tutte le opere segnalate; avvio della votazione per il Premio del pubblico.</w:t>
            </w:r>
          </w:p>
        </w:tc>
      </w:tr>
      <w:tr>
        <w:trPr>
          <w:cantSplit/>
        </w:trPr>
        <w:tc>
          <w:tcPr>
            <w:tcW w:type="dxa" w:w="4621"/>
            <w:tcMar>
              <w:top w:w="100" w:type="dxa"/>
              <w:start w:w="120" w:type="dxa"/>
              <w:bottom w:w="100" w:type="dxa"/>
              <w:end w:w="120" w:type="dxa"/>
            </w:tcMar>
            <w:shd w:fill="F3F6F8"/>
          </w:tcPr>
          <w:p>
            <w:r>
              <w:rPr>
                <w:b/>
                <w:color w:val="315A70"/>
                <w:sz w:val="18"/>
              </w:rPr>
              <w:t>6–21 marzo 2027</w:t>
            </w:r>
          </w:p>
        </w:tc>
        <w:tc>
          <w:tcPr>
            <w:tcW w:type="dxa" w:w="462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Periodo di apertura della mostra e di votazione del pubblico.</w:t>
            </w:r>
          </w:p>
        </w:tc>
      </w:tr>
      <w:tr>
        <w:trPr>
          <w:cantSplit/>
        </w:trPr>
        <w:tc>
          <w:tcPr>
            <w:tcW w:type="dxa" w:w="4621"/>
            <w:tcMar>
              <w:top w:w="100" w:type="dxa"/>
              <w:start w:w="120" w:type="dxa"/>
              <w:bottom w:w="100" w:type="dxa"/>
              <w:end w:w="120" w:type="dxa"/>
            </w:tcMar>
            <w:shd w:fill="F3F6F8"/>
          </w:tcPr>
          <w:p>
            <w:r>
              <w:rPr>
                <w:b/>
                <w:color w:val="315A70"/>
                <w:sz w:val="18"/>
              </w:rPr>
              <w:t>21 marzo 2027</w:t>
            </w:r>
          </w:p>
        </w:tc>
        <w:tc>
          <w:tcPr>
            <w:tcW w:type="dxa" w:w="462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Chiusura della mostra e della votazione per il Premio del pubblico; successivo conteggio dei voti e comunicazione del risultato.</w:t>
            </w:r>
          </w:p>
        </w:tc>
      </w:tr>
    </w:tbl>
    <w:p>
      <w:pPr>
        <w:keepLines w:val="0"/>
        <w:jc w:val="both"/>
      </w:pPr>
      <w:r>
        <w:t>In occasione dell’apertura della mostra, il 6 marzo 2027, saranno annunciati tutti i premi assegnati dalla giuria: primo, secondo e terzo premio e tutte le opere meritevoli di segnalazione. Nella stessa occasione potranno essere consegnati i relativi premi. Il Premio del pubblico sarà determinato soltanto dopo la chiusura della votazione del 21 marzo 2027.</w:t>
      </w:r>
    </w:p>
    <w:p>
      <w:pPr>
        <w:pStyle w:val="ArticleHeading"/>
        <w:pageBreakBefore w:val="0"/>
      </w:pPr>
      <w:r>
        <w:rPr>
          <w:rFonts w:ascii="Aptos Display" w:hAnsi="Aptos Display"/>
        </w:rPr>
        <w:t>Art. 10 — Diritti sulle opere e utilizzo delle immagini</w:t>
      </w:r>
    </w:p>
    <w:p>
      <w:pPr>
        <w:keepLines w:val="0"/>
        <w:jc w:val="both"/>
      </w:pPr>
      <w:r>
        <w:t>La partecipazione al concorso non comporta la cessione della proprietà o dei diritti d’autore sulle fotografie, che rimangono in capo ai rispettivi autori.</w:t>
      </w:r>
    </w:p>
    <w:p>
      <w:pPr>
        <w:keepLines w:val="0"/>
        <w:jc w:val="both"/>
      </w:pPr>
      <w:r>
        <w:t>Con la partecipazione al concorso, l’autore concede gratuitamente ad Amica Terra APS e all’Associazione La Corrente APS una licenza non esclusiva per la riproduzione, esposizione e comunicazione delle opere esclusivamente per finalità connesse al concorso e al progetto “Fermi Immobili”.</w:t>
      </w:r>
    </w:p>
    <w:p>
      <w:pPr>
        <w:keepLines w:val="0"/>
        <w:jc w:val="both"/>
      </w:pPr>
      <w:r>
        <w:t>La licenza comprende, a titolo esemplificativo:</w:t>
      </w:r>
    </w:p>
    <w:p>
      <w:pPr>
        <w:pStyle w:val="ListBullet"/>
        <w:spacing w:after="60"/>
        <w:ind w:left="312" w:hanging="142"/>
      </w:pPr>
      <w:r>
        <w:t>esposizione delle opere nell’ambito della mostra e di eventuali successive esposizioni collegate al progetto;</w:t>
      </w:r>
    </w:p>
    <w:p>
      <w:pPr>
        <w:pStyle w:val="ListBullet"/>
        <w:spacing w:after="60"/>
        <w:ind w:left="312" w:hanging="142"/>
      </w:pPr>
      <w:r>
        <w:t>realizzazione di cataloghi e materiali informativi;</w:t>
      </w:r>
    </w:p>
    <w:p>
      <w:pPr>
        <w:pStyle w:val="ListBullet"/>
        <w:spacing w:after="60"/>
        <w:ind w:left="312" w:hanging="142"/>
      </w:pPr>
      <w:r>
        <w:t>pubblicazione sul sito internet e sui canali social del progetto e dei soggetti organizzatori e di supporto;</w:t>
      </w:r>
    </w:p>
    <w:p>
      <w:pPr>
        <w:pStyle w:val="ListBullet"/>
        <w:spacing w:after="60"/>
        <w:ind w:left="312" w:hanging="142"/>
      </w:pPr>
      <w:r>
        <w:t>comunicazione, documentazione e promozione culturale dell’iniziativa.</w:t>
      </w:r>
    </w:p>
    <w:p>
      <w:pPr>
        <w:keepLines w:val="0"/>
        <w:jc w:val="both"/>
      </w:pPr>
      <w:r>
        <w:t>Ogni utilizzo dell’opera deve riportare il nome dell’autore, salvo oggettiva impossibilità tecnica. Le opere non potranno essere cedute a terzi per finalità commerciali estranee al concorso senza una specifica autorizzazione dell’autore.</w:t>
      </w:r>
    </w:p>
    <w:p>
      <w:pPr>
        <w:keepLines w:val="0"/>
        <w:jc w:val="both"/>
      </w:pPr>
      <w:r>
        <w:t>La qualità di sponsor non attribuisce allo Studio Associato Spazio Progetti il diritto di utilizzare autonomamente le fotografie partecipanti per proprie finalità commerciali o promozionali.</w:t>
      </w:r>
    </w:p>
    <w:p>
      <w:pPr>
        <w:pStyle w:val="ArticleHeading"/>
        <w:pageBreakBefore w:val="0"/>
      </w:pPr>
      <w:r>
        <w:rPr>
          <w:rFonts w:ascii="Aptos Display" w:hAnsi="Aptos Display"/>
        </w:rPr>
        <w:t>Art. 11 — Trattamento dei dati personali</w:t>
      </w:r>
    </w:p>
    <w:p>
      <w:pPr>
        <w:keepLines w:val="0"/>
        <w:jc w:val="both"/>
      </w:pPr>
      <w:r>
        <w:t>Amica Terra Associazione di Promozione Sociale (APS) agisce quale titolare del trattamento dei dati personali raccolti attraverso il portale di iscrizione, salvo quanto diversamente specificato nell’informativa privacy. I dati saranno trattati esclusivamente per le finalità connesse all’organizzazione, gestione, comunicazione e svolgimento del concorso, nel rispetto del Regolamento (UE) 2016/679 e della normativa nazionale applicabile in materia di protezione dei dati personali.</w:t>
      </w:r>
    </w:p>
    <w:p>
      <w:pPr>
        <w:keepLines w:val="0"/>
        <w:jc w:val="both"/>
      </w:pPr>
      <w:r>
        <w:t>Le informazioni complete sul trattamento dei dati personali, comprese le basi giuridiche, i tempi di conservazione, gli eventuali destinatari dei dati e le modalità di esercizio dei diritti degli interessati, saranno rese disponibili nell’apposita informativa privacy presente nel portale di iscrizione.</w:t>
      </w:r>
    </w:p>
    <w:p>
      <w:pPr>
        <w:pStyle w:val="ArticleHeading"/>
        <w:pageBreakBefore w:val="0"/>
      </w:pPr>
      <w:r>
        <w:rPr>
          <w:rFonts w:ascii="Aptos Display" w:hAnsi="Aptos Display"/>
        </w:rPr>
        <w:t>Art. 12 — Accettazione del regolamento e disposizioni finali</w:t>
      </w:r>
    </w:p>
    <w:p>
      <w:pPr>
        <w:keepLines w:val="0"/>
        <w:jc w:val="both"/>
      </w:pPr>
      <w:r>
        <w:t>L’invio della domanda di partecipazione comporta la dichiarazione di aver preso visione e di accettare integralmente il presente regolamento.</w:t>
      </w:r>
    </w:p>
    <w:p>
      <w:pPr>
        <w:keepLines w:val="0"/>
        <w:jc w:val="both"/>
      </w:pPr>
      <w:r>
        <w:t>Gli organizzatori si riservano di adottare le misure organizzative strettamente necessarie al corretto svolgimento del concorso, nel rispetto delle finalità e delle condizioni stabilite dal presente regolamento. Eventuali comunicazioni rilevanti saranno pubblicate sul sito www.fermimmobili.it.</w:t>
      </w:r>
    </w:p>
    <w:p>
      <w:pPr>
        <w:pStyle w:val="ArticleHeading"/>
        <w:pageBreakBefore w:val="0"/>
      </w:pPr>
      <w:r>
        <w:rPr>
          <w:rFonts w:ascii="Aptos Display" w:hAnsi="Aptos Display"/>
        </w:rPr>
        <w:t>Art. 13 — Segreteria organizzativa</w:t>
      </w:r>
    </w:p>
    <w:p>
      <w:pPr>
        <w:keepLines w:val="0"/>
        <w:jc w:val="both"/>
      </w:pPr>
      <w:r>
        <w:t>La segreteria organizzativa del concorso è stabilita presso la sede di Amica Terra Associazione di Promozione Sociale (APS), Piazza Vittorio Emanuele II, 17, 31018 Gaiarine (TV), C.F. 91015210262.</w:t>
      </w:r>
    </w:p>
    <w:p>
      <w:pPr>
        <w:keepLines w:val="0"/>
        <w:jc w:val="both"/>
      </w:pPr>
      <w:r>
        <w:t>Ulteriori informazioni: www.fermimmobili.it</w:t>
      </w:r>
    </w:p>
    <w:p>
      <w:pPr>
        <w:spacing w:before="360"/>
        <w:pBdr>
          <w:top w:val="single" w:sz="5" w:space="6" w:color="E8EAED"/>
        </w:pBdr>
        <w:jc w:val="center"/>
      </w:pPr>
      <w:r>
        <w:rPr>
          <w:color w:val="5F6368"/>
          <w:sz w:val="17"/>
        </w:rPr>
        <w:t>Regolamento del concorso fotografico “Fermi Immobili” — Edizione 2026–2027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32" w:bottom="1134" w:left="1332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5F6368"/>
        <w:sz w:val="17"/>
      </w:rPr>
      <w:t xml:space="preserve">Pagina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Caps"/>
      <w:jc w:val="right"/>
      <w:pBdr>
        <w:bottom w:val="single" w:sz="5" w:space="5" w:color="E8EAED"/>
      </w:pBdr>
    </w:pPr>
    <w:r>
      <w:t>FERMI IMMOBILI  |  REGOLAMENTO DEL CONCORSO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ptos" w:hAnsi="Aptos"/>
      <w:color w:val="20212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cleHeading">
    <w:name w:val="Article Heading"/>
    <w:pPr>
      <w:keepNext/>
      <w:spacing w:before="280" w:after="140"/>
    </w:pPr>
    <w:rPr>
      <w:rFonts w:ascii="Aptos" w:hAnsi="Aptos"/>
      <w:b/>
      <w:color w:val="315A70"/>
      <w:sz w:val="27"/>
    </w:rPr>
  </w:style>
  <w:style w:type="paragraph" w:customStyle="1" w:styleId="SubHeading">
    <w:name w:val="Sub Heading"/>
    <w:pPr>
      <w:keepNext/>
      <w:spacing w:before="200" w:after="80"/>
    </w:pPr>
    <w:rPr>
      <w:rFonts w:ascii="Aptos" w:hAnsi="Aptos"/>
      <w:b/>
      <w:color w:val="3C4043"/>
      <w:sz w:val="22"/>
    </w:rPr>
  </w:style>
  <w:style w:type="paragraph" w:customStyle="1" w:styleId="SmallCaps">
    <w:name w:val="Small Caps"/>
    <w:pPr>
      <w:keepNext/>
      <w:spacing w:before="0" w:after="0"/>
    </w:pPr>
    <w:rPr>
      <w:rFonts w:ascii="Aptos" w:hAnsi="Aptos"/>
      <w:b/>
      <w:color w:val="5F6368"/>
      <w:sz w:val="16"/>
    </w:rPr>
  </w:style>
  <w:style w:type="paragraph" w:customStyle="1" w:styleId="CoverSubtitle">
    <w:name w:val="Cover Subtitle"/>
    <w:pPr>
      <w:keepNext/>
      <w:spacing w:before="0" w:after="0"/>
    </w:pPr>
    <w:rPr>
      <w:rFonts w:ascii="Aptos" w:hAnsi="Aptos"/>
      <w:b w:val="0"/>
      <w:color w:val="3C4043"/>
      <w:sz w:val="23"/>
    </w:rPr>
  </w:style>
  <w:style w:type="paragraph" w:customStyle="1" w:styleId="KeyDate">
    <w:name w:val="Key Date"/>
    <w:pPr>
      <w:keepNext/>
      <w:spacing w:before="0" w:after="0"/>
    </w:pPr>
    <w:rPr>
      <w:rFonts w:ascii="Aptos" w:hAnsi="Aptos"/>
      <w:b/>
      <w:color w:val="202124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del concorso fotografico Fermi Immobili – Edizione 2026–2027</dc:title>
  <dc:subject>Regolamento definitivo revisionato – nessun documento di identità richiesto</dc:subject>
  <dc:creator>Amica Terra APS</dc:creator>
  <cp:keywords>Fermi Immobili, concorso fotografico, regolamento, Sacile, Amica Terra APS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